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b w:val="1"/>
          <w:color w:val="274e1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4e13"/>
          <w:sz w:val="24"/>
          <w:szCs w:val="24"/>
          <w:rtl w:val="0"/>
        </w:rPr>
        <w:t xml:space="preserve">Journée de sensibilisation organisée par le Réseau Espoir Isère à destination des professionnels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JEUDI 12 juin 2025</w:t>
      </w: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 9h à 17h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(accueil à partir de 8h30)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Lieu : </w:t>
        <w:tab/>
        <w:t xml:space="preserve"> Ocellia (centre de formation) , amphithéâtre,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 avenue Victor hugo 38130 ECHIROLLES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Animée par les Équipes Mobiles du CRLC et du CH Tullins et par le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pôle professionnel du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CRLC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b1727"/>
          <w:sz w:val="26"/>
          <w:szCs w:val="26"/>
          <w:rtl w:val="0"/>
        </w:rPr>
        <w:t xml:space="preserve">Inscription obligatoire</w:t>
      </w:r>
      <w:r w:rsidDel="00000000" w:rsidR="00000000" w:rsidRPr="00000000">
        <w:rPr>
          <w:rFonts w:ascii="Calibri" w:cs="Calibri" w:eastAsia="Calibri" w:hAnsi="Calibri"/>
          <w:color w:val="1b1727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497d"/>
          <w:sz w:val="28"/>
          <w:szCs w:val="28"/>
          <w:rtl w:val="0"/>
        </w:rPr>
        <w:t xml:space="preserve">- nombre de places limité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Coût 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9fc5e8" w:val="clear"/>
          <w:rtl w:val="0"/>
        </w:rPr>
        <w:t xml:space="preserve">25 euros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75"/>
          <w:tab w:val="center" w:leader="none" w:pos="4536"/>
        </w:tabs>
        <w:spacing w:line="240" w:lineRule="auto"/>
        <w:ind w:left="0" w:hanging="2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8"/>
          <w:szCs w:val="28"/>
          <w:rtl w:val="0"/>
        </w:rPr>
        <w:t xml:space="preserve">PRE-PROGRAMME DE LA  JOURNEE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75"/>
          <w:tab w:val="center" w:leader="none" w:pos="4536"/>
        </w:tabs>
        <w:spacing w:line="240" w:lineRule="auto"/>
        <w:ind w:left="0" w:hanging="2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e36c0a"/>
          <w:rtl w:val="0"/>
        </w:rPr>
        <w:t xml:space="preserve">8h30-9h00                        Accueil (café)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e36c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9h00-9h15 </w:t>
        <w:tab/>
        <w:tab/>
        <w:t xml:space="preserve">Introduction et présentation du réseau espoir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9h15-9h45 </w:t>
        <w:tab/>
        <w:tab/>
        <w:t xml:space="preserve">Aspects médicaux et parcours de soins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10h00-10h40 </w:t>
        <w:tab/>
        <w:tab/>
        <w:t xml:space="preserve">Impacts psychologiques (+aidants)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9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rtl w:val="0"/>
        </w:rPr>
        <w:t xml:space="preserve">Pause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11h10-12h10 </w:t>
        <w:tab/>
        <w:tab/>
        <w:t xml:space="preserve">Aspects cognitifs, comportementaux et répercussions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9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rtl w:val="0"/>
        </w:rPr>
        <w:t xml:space="preserve">12h25-13h30 </w:t>
        <w:tab/>
        <w:tab/>
        <w:t xml:space="preserve">Buffet casse-croûte sur place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13h30-14h10</w:t>
        <w:tab/>
        <w:tab/>
        <w:t xml:space="preserve">Droits et ressources mobilisables (+aidants)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14h20-15h00 </w:t>
        <w:tab/>
        <w:tab/>
        <w:t xml:space="preserve">Vie sociale et conduite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9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rtl w:val="0"/>
        </w:rPr>
        <w:t xml:space="preserve">Pause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15h30-16h30 </w:t>
        <w:tab/>
        <w:tab/>
        <w:t xml:space="preserve">insertion professionnelle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16h45 </w:t>
        <w:tab/>
        <w:tab/>
        <w:tab/>
        <w:t xml:space="preserve">Conclusion de la journée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e36c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e36c0a"/>
          <w:sz w:val="24"/>
          <w:szCs w:val="24"/>
          <w:rtl w:val="0"/>
        </w:rPr>
        <w:t xml:space="preserve">Des temps d’échanges sont prévus après chaque intervention.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  <w:i w:val="1"/>
          <w:color w:val="38761d"/>
        </w:rPr>
      </w:pPr>
      <w:r w:rsidDel="00000000" w:rsidR="00000000" w:rsidRPr="00000000">
        <w:rPr>
          <w:b w:val="1"/>
          <w:i w:val="1"/>
          <w:color w:val="38761d"/>
          <w:rtl w:val="0"/>
        </w:rPr>
        <w:t xml:space="preserve">Page 1: pré-programme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  <w:i w:val="1"/>
          <w:color w:val="38761d"/>
        </w:rPr>
      </w:pPr>
      <w:r w:rsidDel="00000000" w:rsidR="00000000" w:rsidRPr="00000000">
        <w:rPr>
          <w:b w:val="1"/>
          <w:i w:val="1"/>
          <w:color w:val="38761d"/>
          <w:rtl w:val="0"/>
        </w:rPr>
        <w:t xml:space="preserve">Page 2: modalités d’inscription et de paiement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b w:val="1"/>
          <w:i w:val="1"/>
          <w:color w:val="38761d"/>
          <w:rtl w:val="0"/>
        </w:rPr>
        <w:t xml:space="preserve">Page 3: bulletin d’inscription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Modalités d'inscription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Journée de  Sensibilisation 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RESEAU ESPOIR ISERE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Calibri" w:cs="Calibri" w:eastAsia="Calibri" w:hAnsi="Calibri"/>
          <w:b w:val="1"/>
          <w:color w:val="0066cc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JEUDI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12 JUIN 2025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   de 9h à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17h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4"/>
          <w:szCs w:val="24"/>
          <w:shd w:fill="c9daf8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8"/>
          <w:szCs w:val="28"/>
          <w:rtl w:val="0"/>
        </w:rPr>
        <w:t xml:space="preserve">Inscriptions</w:t>
      </w: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  par ordre d’arrivée (nombre de places limité)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1" w:hanging="3"/>
        <w:rPr>
          <w:rFonts w:ascii="Calibri" w:cs="Calibri" w:eastAsia="Calibri" w:hAnsi="Calibri"/>
          <w:b w:val="1"/>
          <w:color w:val="0066cc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8"/>
          <w:szCs w:val="28"/>
          <w:shd w:fill="c9daf8" w:val="clear"/>
          <w:rtl w:val="0"/>
        </w:rPr>
        <w:t xml:space="preserve">Coût: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shd w:fill="c9daf8" w:val="clear"/>
          <w:rtl w:val="0"/>
        </w:rPr>
        <w:t xml:space="preserve">  25 € par personne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8"/>
          <w:szCs w:val="28"/>
          <w:u w:val="single"/>
          <w:rtl w:val="0"/>
        </w:rPr>
        <w:t xml:space="preserve">Modalités de Paiement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8"/>
          <w:szCs w:val="28"/>
          <w:rtl w:val="0"/>
        </w:rPr>
        <w:t xml:space="preserve"> :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Par chèque à l’inscription</w:t>
      </w: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à l'ordre de « Réseau ESPOIR Isère » </w:t>
      </w:r>
      <w:r w:rsidDel="00000000" w:rsidR="00000000" w:rsidRPr="00000000">
        <w:rPr>
          <w:rFonts w:ascii="Calibri" w:cs="Calibri" w:eastAsia="Calibri" w:hAnsi="Calibri"/>
          <w:color w:val="0066cc"/>
          <w:sz w:val="26"/>
          <w:szCs w:val="26"/>
          <w:rtl w:val="0"/>
        </w:rPr>
        <w:t xml:space="preserve">à envoyer à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6"/>
          <w:szCs w:val="26"/>
          <w:rtl w:val="0"/>
        </w:rPr>
        <w:t xml:space="preserve">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Calibri" w:cs="Calibri" w:eastAsia="Calibri" w:hAnsi="Calibri"/>
          <w:b w:val="1"/>
          <w:color w:val="004586"/>
          <w:sz w:val="26"/>
          <w:szCs w:val="2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4586"/>
          <w:sz w:val="26"/>
          <w:szCs w:val="26"/>
          <w:highlight w:val="yellow"/>
          <w:rtl w:val="0"/>
        </w:rPr>
        <w:t xml:space="preserve">RESEAU ESPOIR, D Bottesi, ℅ CRLC 11 rue Emile Zola, 38100 GRENOBLE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color w:val="004586"/>
          <w:sz w:val="26"/>
          <w:szCs w:val="26"/>
          <w:highlight w:val="yellow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highlight w:val="yellow"/>
            <w:u w:val="single"/>
            <w:rtl w:val="0"/>
          </w:rPr>
          <w:t xml:space="preserve">dominique.bottesi@fsef.net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4586"/>
          <w:sz w:val="26"/>
          <w:szCs w:val="26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avec la fiche d'inscription précisant les noms des participants, leurs fonctions et  la structure, 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où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Inscription par mail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    </w:t>
      </w:r>
      <w:hyperlink r:id="rId8">
        <w:r w:rsidDel="00000000" w:rsidR="00000000" w:rsidRPr="00000000">
          <w:rPr>
            <w:b w:val="1"/>
            <w:color w:val="000080"/>
            <w:sz w:val="24"/>
            <w:szCs w:val="24"/>
            <w:u w:val="single"/>
            <w:rtl w:val="0"/>
          </w:rPr>
          <w:t xml:space="preserve">reseau.espoir.isere@gmail.com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avec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paiement par virement bancaire sur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du Réseau Espoir Isère à 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color w:val="0066cc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66cc"/>
          <w:sz w:val="26"/>
          <w:szCs w:val="26"/>
          <w:rtl w:val="0"/>
        </w:rPr>
        <w:t xml:space="preserve">aisse d'Epargne des Alpes (Eybens)   Code Etablissement:13825   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color w:val="0066cc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66cc"/>
          <w:sz w:val="26"/>
          <w:szCs w:val="26"/>
          <w:rtl w:val="0"/>
        </w:rPr>
        <w:t xml:space="preserve">Code guichet: 00200    N° de compte: 08770710593     Clé: 75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66cc"/>
          <w:sz w:val="26"/>
          <w:szCs w:val="26"/>
          <w:rtl w:val="0"/>
        </w:rPr>
        <w:t xml:space="preserve">IBAN: FR76 1382 5002 0008 7707 1059 375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Bien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Préciser sur le libellé du virement le nom de la structure et de la personne inscrite (ex:  CHU-DUPONT)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Après émargement, une attestation de présence sera remise sur place à chaque participant.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i w:val="1"/>
          <w:color w:val="339966"/>
          <w:rtl w:val="0"/>
        </w:rPr>
        <w:t xml:space="preserve">Pour plus d'informations, programme, inscriptions ou paiements: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i w:val="1"/>
          <w:color w:val="339966"/>
        </w:rPr>
      </w:pPr>
      <w:hyperlink r:id="rId9">
        <w:r w:rsidDel="00000000" w:rsidR="00000000" w:rsidRPr="00000000">
          <w:rPr>
            <w:b w:val="1"/>
            <w:i w:val="1"/>
            <w:color w:val="000080"/>
            <w:u w:val="single"/>
            <w:rtl w:val="0"/>
          </w:rPr>
          <w:t xml:space="preserve">reseau.espoir.isere@gmail.com</w:t>
        </w:r>
      </w:hyperlink>
      <w:r w:rsidDel="00000000" w:rsidR="00000000" w:rsidRPr="00000000">
        <w:rPr>
          <w:b w:val="1"/>
          <w:i w:val="1"/>
          <w:color w:val="3399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Fonts w:ascii="Calibri" w:cs="Calibri" w:eastAsia="Calibri" w:hAnsi="Calibri"/>
          <w:i w:val="1"/>
          <w:color w:val="339966"/>
          <w:rtl w:val="0"/>
        </w:rPr>
        <w:t xml:space="preserve">Patricia SEGAL, Réseau Espoir,   animation départementale 38 RESACCEL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66cc"/>
          <w:sz w:val="24"/>
          <w:szCs w:val="24"/>
          <w:rtl w:val="0"/>
        </w:rPr>
        <w:t xml:space="preserve">✂↔−−−−−−−−−−−−−−−−−−−−−−−−−−−−−−−−−−−−−−−−−−−−−−−−−−−−−−−−−↔ 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Bulletin d'inscription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Journée de  Sensibilisation : JEUDI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juin 2025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 de  09h00 à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17h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 xml:space="preserve">La lésion cérébrale acquise:  “mieux connaître pour mieux accompagner”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Lieu: Occelia, Echirolles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u w:val="single"/>
          <w:rtl w:val="0"/>
        </w:rPr>
        <w:t xml:space="preserve">Nom et Prénom,  et fonction              Etablissement/Asso/Service </w:t>
        <w:tab/>
        <w:t xml:space="preserve"> adresse 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</w:t>
        <w:tab/>
        <w:t xml:space="preserve">-                                              -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5C">
      <w:pPr>
        <w:widowControl w:val="0"/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D">
      <w:pPr>
        <w:widowControl w:val="0"/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left="0" w:hanging="2"/>
        <w:rPr>
          <w:rFonts w:ascii="Calibri" w:cs="Calibri" w:eastAsia="Calibri" w:hAnsi="Calibri"/>
          <w:b w:val="1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-                                                           -                                              -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66cc"/>
          <w:rtl w:val="0"/>
        </w:rPr>
        <w:t xml:space="preserve">Règlement à l’ordre du Réseau Espoir Isère par virement ou par chèque:</w:t>
      </w:r>
      <w:r w:rsidDel="00000000" w:rsidR="00000000" w:rsidRPr="00000000">
        <w:rPr>
          <w:rFonts w:ascii="Calibri" w:cs="Calibri" w:eastAsia="Calibri" w:hAnsi="Calibri"/>
          <w:b w:val="1"/>
          <w:color w:val="0066cc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color w:val="fff2cc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hd w:fill="d0e0e3" w:val="clear"/>
          <w:rtl w:val="0"/>
        </w:rPr>
        <w:t xml:space="preserve"> 25 euros = </w:t>
      </w:r>
      <w:r w:rsidDel="00000000" w:rsidR="00000000" w:rsidRPr="00000000">
        <w:rPr>
          <w:rFonts w:ascii="Calibri" w:cs="Calibri" w:eastAsia="Calibri" w:hAnsi="Calibri"/>
          <w:color w:val="fff2cc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 euros au total</w:t>
      </w:r>
      <w:r w:rsidDel="00000000" w:rsidR="00000000" w:rsidRPr="00000000">
        <w:rPr>
          <w:color w:val="000000"/>
          <w:rtl w:val="0"/>
        </w:rPr>
        <w:t xml:space="preserve">        </w:t>
        <w:tab/>
        <w:tab/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  <w:i w:val="1"/>
          <w:color w:val="33996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 chèque 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 virement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Calibri" w:cs="Calibri" w:eastAsia="Calibri" w:hAnsi="Calibri"/>
          <w:b w:val="1"/>
          <w:color w:val="004586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4586"/>
          <w:sz w:val="24"/>
          <w:szCs w:val="24"/>
          <w:highlight w:val="yellow"/>
          <w:rtl w:val="0"/>
        </w:rPr>
        <w:t xml:space="preserve">Inscriptions avec règlement à envoyer à </w:t>
      </w:r>
    </w:p>
    <w:p w:rsidR="00000000" w:rsidDel="00000000" w:rsidP="00000000" w:rsidRDefault="00000000" w:rsidRPr="00000000" w14:paraId="00000069">
      <w:pPr>
        <w:widowControl w:val="0"/>
        <w:ind w:left="1" w:hanging="3"/>
        <w:jc w:val="center"/>
        <w:rPr>
          <w:rFonts w:ascii="Calibri" w:cs="Calibri" w:eastAsia="Calibri" w:hAnsi="Calibri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4586"/>
          <w:sz w:val="26"/>
          <w:szCs w:val="26"/>
          <w:highlight w:val="yellow"/>
          <w:rtl w:val="0"/>
        </w:rPr>
        <w:t xml:space="preserve">RESEAU ESPOIR, D Bottesi, ℅ CRLC 11 rue Emile Zola, 38100 GRENOBLE, d.bottesi@fsef.net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Calibri" w:cs="Calibri" w:eastAsia="Calibri" w:hAnsi="Calibri"/>
          <w:color w:val="0066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avec une fiche d'inscription précisant les noms et coordonnés des participants et de leur structure de rattachement au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reseau.espoir.isere@gmail.com</w:t>
        </w:r>
      </w:hyperlink>
      <w:r w:rsidDel="00000000" w:rsidR="00000000" w:rsidRPr="00000000">
        <w:rPr>
          <w:rFonts w:ascii="Calibri" w:cs="Calibri" w:eastAsia="Calibri" w:hAnsi="Calibri"/>
          <w:color w:val="0066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  <w:i w:val="1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i w:val="1"/>
          <w:color w:val="339966"/>
          <w:rtl w:val="0"/>
        </w:rPr>
        <w:t xml:space="preserve">Pour plus d'informations, programme, inscriptions ou paiements: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left="0" w:hanging="2"/>
        <w:jc w:val="center"/>
        <w:rPr>
          <w:rFonts w:ascii="Calibri" w:cs="Calibri" w:eastAsia="Calibri" w:hAnsi="Calibri"/>
          <w:b w:val="1"/>
          <w:i w:val="1"/>
          <w:color w:val="339966"/>
        </w:rPr>
      </w:pPr>
      <w:hyperlink r:id="rId11">
        <w:r w:rsidDel="00000000" w:rsidR="00000000" w:rsidRPr="00000000">
          <w:rPr>
            <w:b w:val="1"/>
            <w:i w:val="1"/>
            <w:color w:val="000080"/>
            <w:u w:val="single"/>
            <w:rtl w:val="0"/>
          </w:rPr>
          <w:t xml:space="preserve">reseau.espoir.isere@gmail.com</w:t>
        </w:r>
      </w:hyperlink>
      <w:r w:rsidDel="00000000" w:rsidR="00000000" w:rsidRPr="00000000">
        <w:rPr>
          <w:b w:val="1"/>
          <w:i w:val="1"/>
          <w:color w:val="3399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0" w:hanging="2"/>
        <w:jc w:val="center"/>
        <w:rPr>
          <w:b w:val="1"/>
          <w:i w:val="1"/>
          <w:color w:val="339966"/>
        </w:rPr>
      </w:pPr>
      <w:r w:rsidDel="00000000" w:rsidR="00000000" w:rsidRPr="00000000">
        <w:rPr>
          <w:rFonts w:ascii="Calibri" w:cs="Calibri" w:eastAsia="Calibri" w:hAnsi="Calibri"/>
          <w:i w:val="1"/>
          <w:color w:val="339966"/>
          <w:rtl w:val="0"/>
        </w:rPr>
        <w:t xml:space="preserve">Patricia SEGAL, Réseau Espoir,   animation départementale 38 RESACCEL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40" w:top="1440" w:left="1440" w:right="1440" w:header="72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jc w:val="right"/>
      <w:rPr>
        <w:color w:val="274e13"/>
        <w:u w:val="single"/>
      </w:rPr>
    </w:pPr>
    <w:r w:rsidDel="00000000" w:rsidR="00000000" w:rsidRPr="00000000">
      <w:rPr>
        <w:color w:val="274e13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-674368</wp:posOffset>
          </wp:positionH>
          <wp:positionV relativeFrom="paragraph">
            <wp:posOffset>-267968</wp:posOffset>
          </wp:positionV>
          <wp:extent cx="1684655" cy="947420"/>
          <wp:effectExtent b="0" l="0" r="0" t="0"/>
          <wp:wrapSquare wrapText="bothSides" distB="114300" distT="114300" distL="114300" distR="11430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4655" cy="947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" w:hanging="3"/>
      <w:jc w:val="center"/>
      <w:rPr>
        <w:rFonts w:ascii="Calibri" w:cs="Calibri" w:eastAsia="Calibri" w:hAnsi="Calibri"/>
        <w:b w:val="1"/>
        <w:color w:val="274e13"/>
        <w:sz w:val="28"/>
        <w:szCs w:val="28"/>
        <w:u w:val="single"/>
      </w:rPr>
    </w:pPr>
    <w:r w:rsidDel="00000000" w:rsidR="00000000" w:rsidRPr="00000000">
      <w:rPr>
        <w:rFonts w:ascii="Calibri" w:cs="Calibri" w:eastAsia="Calibri" w:hAnsi="Calibri"/>
        <w:b w:val="1"/>
        <w:color w:val="274e13"/>
        <w:sz w:val="28"/>
        <w:szCs w:val="28"/>
        <w:u w:val="single"/>
        <w:rtl w:val="0"/>
      </w:rPr>
      <w:t xml:space="preserve">La lésion cérébrale acquise:</w:t>
    </w:r>
  </w:p>
  <w:p w:rsidR="00000000" w:rsidDel="00000000" w:rsidP="00000000" w:rsidRDefault="00000000" w:rsidRPr="00000000" w14:paraId="00000072">
    <w:pPr>
      <w:widowControl w:val="0"/>
      <w:ind w:left="1" w:hanging="3"/>
      <w:jc w:val="center"/>
      <w:rPr>
        <w:rFonts w:ascii="Calibri" w:cs="Calibri" w:eastAsia="Calibri" w:hAnsi="Calibri"/>
        <w:b w:val="1"/>
        <w:color w:val="274e13"/>
        <w:sz w:val="28"/>
        <w:szCs w:val="28"/>
        <w:u w:val="single"/>
      </w:rPr>
    </w:pPr>
    <w:r w:rsidDel="00000000" w:rsidR="00000000" w:rsidRPr="00000000">
      <w:rPr>
        <w:rFonts w:ascii="Calibri" w:cs="Calibri" w:eastAsia="Calibri" w:hAnsi="Calibri"/>
        <w:b w:val="1"/>
        <w:color w:val="274e13"/>
        <w:sz w:val="28"/>
        <w:szCs w:val="28"/>
        <w:u w:val="single"/>
        <w:rtl w:val="0"/>
      </w:rPr>
      <w:t xml:space="preserve">“mieux connaître pour mieux accompagner”</w:t>
    </w:r>
  </w:p>
  <w:p w:rsidR="00000000" w:rsidDel="00000000" w:rsidP="00000000" w:rsidRDefault="00000000" w:rsidRPr="00000000" w14:paraId="00000073">
    <w:pPr>
      <w:widowControl w:val="0"/>
      <w:ind w:left="1" w:hanging="3"/>
      <w:jc w:val="center"/>
      <w:rPr>
        <w:rFonts w:ascii="Calibri" w:cs="Calibri" w:eastAsia="Calibri" w:hAnsi="Calibri"/>
        <w:color w:val="274e13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274e13"/>
        <w:sz w:val="32"/>
        <w:szCs w:val="32"/>
        <w:rtl w:val="0"/>
      </w:rPr>
      <w:t xml:space="preserve">JEUDI 12 juin 2025</w:t>
    </w:r>
    <w:r w:rsidDel="00000000" w:rsidR="00000000" w:rsidRPr="00000000">
      <w:rPr>
        <w:rFonts w:ascii="Calibri" w:cs="Calibri" w:eastAsia="Calibri" w:hAnsi="Calibri"/>
        <w:i w:val="1"/>
        <w:color w:val="274e13"/>
        <w:sz w:val="32"/>
        <w:szCs w:val="32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color w:val="274e13"/>
        <w:sz w:val="28"/>
        <w:szCs w:val="28"/>
        <w:rtl w:val="0"/>
      </w:rPr>
      <w:t xml:space="preserve">de 9h à 17h, Echirolles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61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pPr>
      <w:ind w:left="-1" w:leftChars="-1" w:hangingChars="1"/>
      <w:textDirection w:val="btLr"/>
      <w:textAlignment w:val="top"/>
      <w:outlineLvl w:val="0"/>
    </w:pPr>
    <w:rPr>
      <w:kern w:val="1"/>
      <w:position w:val="-1"/>
      <w:lang w:bidi="hi-IN" w:eastAsia="zh-CN"/>
    </w:rPr>
  </w:style>
  <w:style w:type="paragraph" w:styleId="Titre1">
    <w:name w:val="heading 1"/>
    <w:basedOn w:val="Normal"/>
    <w:next w:val="Corpsdetexte"/>
    <w:uiPriority w:val="9"/>
    <w:qFormat w:val="1"/>
    <w:pPr>
      <w:keepNext w:val="1"/>
      <w:keepLines w:val="1"/>
      <w:spacing w:after="120" w:before="400" w:line="100" w:lineRule="atLeast"/>
    </w:pPr>
    <w:rPr>
      <w:sz w:val="40"/>
      <w:szCs w:val="40"/>
    </w:rPr>
  </w:style>
  <w:style w:type="paragraph" w:styleId="Titre2">
    <w:name w:val="heading 2"/>
    <w:basedOn w:val="Normal"/>
    <w:next w:val="Corpsdetexte"/>
    <w:uiPriority w:val="9"/>
    <w:semiHidden w:val="1"/>
    <w:unhideWhenUsed w:val="1"/>
    <w:qFormat w:val="1"/>
    <w:pPr>
      <w:keepNext w:val="1"/>
      <w:keepLines w:val="1"/>
      <w:spacing w:after="120" w:before="360" w:line="100" w:lineRule="atLeast"/>
      <w:outlineLvl w:val="1"/>
    </w:pPr>
    <w:rPr>
      <w:sz w:val="32"/>
      <w:szCs w:val="32"/>
    </w:rPr>
  </w:style>
  <w:style w:type="paragraph" w:styleId="Titre3">
    <w:name w:val="heading 3"/>
    <w:basedOn w:val="Normal"/>
    <w:next w:val="Corpsdetexte"/>
    <w:uiPriority w:val="9"/>
    <w:semiHidden w:val="1"/>
    <w:unhideWhenUsed w:val="1"/>
    <w:qFormat w:val="1"/>
    <w:pPr>
      <w:keepNext w:val="1"/>
      <w:keepLines w:val="1"/>
      <w:spacing w:after="80" w:before="320" w:line="100" w:lineRule="atLeast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Corpsdetexte"/>
    <w:uiPriority w:val="9"/>
    <w:semiHidden w:val="1"/>
    <w:unhideWhenUsed w:val="1"/>
    <w:qFormat w:val="1"/>
    <w:pPr>
      <w:keepNext w:val="1"/>
      <w:keepLines w:val="1"/>
      <w:spacing w:after="80" w:before="280" w:line="100" w:lineRule="atLeast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Corpsdetexte"/>
    <w:uiPriority w:val="9"/>
    <w:semiHidden w:val="1"/>
    <w:unhideWhenUsed w:val="1"/>
    <w:qFormat w:val="1"/>
    <w:pPr>
      <w:keepNext w:val="1"/>
      <w:keepLines w:val="1"/>
      <w:spacing w:after="80" w:before="240" w:line="100" w:lineRule="atLeast"/>
      <w:outlineLvl w:val="4"/>
    </w:pPr>
    <w:rPr>
      <w:color w:val="666666"/>
    </w:rPr>
  </w:style>
  <w:style w:type="paragraph" w:styleId="Titre6">
    <w:name w:val="heading 6"/>
    <w:basedOn w:val="Normal"/>
    <w:next w:val="Corpsdetexte"/>
    <w:uiPriority w:val="9"/>
    <w:semiHidden w:val="1"/>
    <w:unhideWhenUsed w:val="1"/>
    <w:qFormat w:val="1"/>
    <w:pPr>
      <w:keepNext w:val="1"/>
      <w:keepLines w:val="1"/>
      <w:spacing w:after="80" w:before="240" w:line="100" w:lineRule="atLeast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Standard"/>
    <w:next w:val="Corpsdetexte"/>
    <w:uiPriority w:val="10"/>
    <w:qFormat w:val="1"/>
    <w:pPr>
      <w:keepNext w:val="1"/>
      <w:spacing w:after="120" w:before="240"/>
    </w:pPr>
    <w:rPr>
      <w:rFonts w:cs="Mangal" w:eastAsia="Microsoft YaHei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widowControl w:val="0"/>
      <w:ind w:left="-1" w:leftChars="-1" w:hangingChars="1"/>
      <w:textDirection w:val="btLr"/>
      <w:textAlignment w:val="top"/>
      <w:outlineLvl w:val="0"/>
    </w:pPr>
    <w:rPr>
      <w:kern w:val="1"/>
      <w:position w:val="-1"/>
      <w:lang w:bidi="hi-IN" w:eastAsia="zh-CN"/>
    </w:rPr>
  </w:style>
  <w:style w:type="character" w:styleId="LienInternet" w:customStyle="1">
    <w:name w:val="Lien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uces" w:customStyle="1">
    <w:name w:val="Puce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Titreprincipal" w:customStyle="1">
    <w:name w:val="Titre principal"/>
    <w:basedOn w:val="Normal"/>
    <w:next w:val="Sous-titre"/>
    <w:pPr>
      <w:keepNext w:val="1"/>
      <w:keepLines w:val="1"/>
      <w:spacing w:after="60" w:line="100" w:lineRule="atLeast"/>
    </w:pPr>
    <w:rPr>
      <w:b w:val="1"/>
      <w:bCs w:val="1"/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 w:val="1"/>
    <w:rsid w:val="009672AF"/>
    <w:pPr>
      <w:ind w:left="720"/>
      <w:contextualSpacing w:val="1"/>
    </w:pPr>
    <w:rPr>
      <w:rFonts w:cs="Mangal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eseau.espoir.isere@gmail.com" TargetMode="External"/><Relationship Id="rId10" Type="http://schemas.openxmlformats.org/officeDocument/2006/relationships/hyperlink" Target="mailto:reseau.espoir.isere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eau.espoir.isere@gmail.com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minique.bottesi@fsef.net" TargetMode="External"/><Relationship Id="rId8" Type="http://schemas.openxmlformats.org/officeDocument/2006/relationships/hyperlink" Target="mailto:reseau.espoir.iser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8OrVWW2n5wirQ9S67di9HexAw==">CgMxLjA4AHIhMWdZeHo5eFhIbzZGdTJhOUU3Yk1mZFc1cVh5dkl0Y2ln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2025-03-28T15:07:00Z</dcterms:created>
  <dc:creator>Patricia</dc:creator>
</cp:coreProperties>
</file>